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val="en-US"/>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076C11"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77BE147A" w:rsidR="00691C94" w:rsidRPr="0037415F" w:rsidRDefault="00F547C5" w:rsidP="00691C94">
                <w:r>
                  <w:t>Q3/20</w:t>
                </w:r>
              </w:p>
            </w:tc>
          </w:sdtContent>
        </w:sdt>
        <w:tc>
          <w:tcPr>
            <w:tcW w:w="4395" w:type="dxa"/>
            <w:gridSpan w:val="2"/>
          </w:tcPr>
          <w:p w14:paraId="31155891" w14:textId="3969AED0" w:rsidR="00691C94" w:rsidRPr="0037415F" w:rsidRDefault="00076C11"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F547C5">
                  <w:t>4-15 September 2017</w:t>
                </w:r>
              </w:sdtContent>
            </w:sdt>
          </w:p>
        </w:tc>
      </w:tr>
      <w:bookmarkEnd w:id="2"/>
      <w:tr w:rsidR="00691C94" w:rsidRPr="00A4045F" w14:paraId="345A6F48" w14:textId="77777777" w:rsidTr="00BC1FAE">
        <w:trPr>
          <w:cantSplit/>
          <w:jc w:val="center"/>
        </w:trPr>
        <w:tc>
          <w:tcPr>
            <w:tcW w:w="9640" w:type="dxa"/>
            <w:gridSpan w:val="6"/>
          </w:tcPr>
          <w:p w14:paraId="0C4E5689" w14:textId="0D25FC50" w:rsidR="00691C94" w:rsidRPr="007E656A" w:rsidRDefault="00076C11"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416D4360" w:rsidR="00691C94" w:rsidRDefault="00F547C5" w:rsidP="00691C94">
                <w:r>
                  <w:t>Nokia</w:t>
                </w:r>
              </w:p>
            </w:tc>
          </w:sdtContent>
        </w:sdt>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4"/>
          </w:tcPr>
          <w:p w14:paraId="10D9B5C7" w14:textId="5472953E" w:rsidR="00691C94" w:rsidRPr="0037415F" w:rsidRDefault="00076C11" w:rsidP="00691C94">
            <w:sdt>
              <w:sdt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F547C5">
                  <w:t>Proposal on a new Work Item on “oneM2M-TS 0011 Common Terminology”</w:t>
                </w:r>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5454423B" w14:textId="702D17CF" w:rsidR="00691C94" w:rsidRPr="00B4174C" w:rsidRDefault="00F547C5" w:rsidP="00691C94">
                <w:r>
                  <w:t>Proposal</w:t>
                </w:r>
              </w:p>
            </w:tc>
          </w:sdtContent>
        </w:sdt>
      </w:tr>
      <w:tr w:rsidR="00F547C5" w:rsidRPr="0037415F"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3B8DDD8B" w14:textId="2A7C7080" w:rsidR="00F547C5" w:rsidRDefault="00F547C5" w:rsidP="00F547C5">
            <w:r>
              <w:rPr>
                <w:lang w:eastAsia="zh-CN"/>
              </w:rPr>
              <w:t>Shane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14:paraId="4C78E534" w14:textId="7E9BF271" w:rsidR="00F547C5" w:rsidRDefault="00F547C5" w:rsidP="00F547C5">
            <w:r w:rsidRPr="006D5A35">
              <w:t>Tel:</w:t>
            </w:r>
            <w:r w:rsidRPr="006D5A35">
              <w:br/>
              <w:t>Ema</w:t>
            </w:r>
            <w:r w:rsidRPr="006D5A35">
              <w:rPr>
                <w:lang w:eastAsia="zh-CN"/>
              </w:rPr>
              <w:t xml:space="preserve">il: </w:t>
            </w:r>
            <w:hyperlink r:id="rId12" w:history="1">
              <w:r w:rsidRPr="006D5A35">
                <w:rPr>
                  <w:lang w:eastAsia="zh-CN"/>
                </w:rPr>
                <w:t>shane.he@nokia.com</w:t>
              </w:r>
            </w:hyperlink>
          </w:p>
        </w:tc>
      </w:tr>
      <w:tr w:rsidR="00F547C5" w:rsidRPr="0037415F" w14:paraId="00C4D844" w14:textId="77777777" w:rsidTr="00D57D7F">
        <w:trPr>
          <w:cantSplit/>
          <w:jc w:val="center"/>
        </w:trPr>
        <w:tc>
          <w:tcPr>
            <w:tcW w:w="1418" w:type="dxa"/>
            <w:gridSpan w:val="2"/>
            <w:tcBorders>
              <w:top w:val="single" w:sz="6" w:space="0" w:color="auto"/>
              <w:bottom w:val="single" w:sz="6" w:space="0" w:color="auto"/>
            </w:tcBorders>
          </w:tcPr>
          <w:p w14:paraId="280323D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1B836F37" w14:textId="7DD66382" w:rsidR="00F547C5" w:rsidRDefault="00F547C5" w:rsidP="00F547C5">
            <w:r w:rsidRPr="001668A2">
              <w:rPr>
                <w:lang w:val="de-AT"/>
              </w:rPr>
              <w:t>Roland Hechwartner</w:t>
            </w:r>
            <w:r w:rsidRPr="006D5A35">
              <w:br/>
            </w:r>
            <w:r w:rsidRPr="001668A2">
              <w:rPr>
                <w:lang w:val="de-AT"/>
              </w:rPr>
              <w:t>Deutsche Telekom</w:t>
            </w:r>
            <w:r w:rsidRPr="006D5A35">
              <w:br/>
            </w:r>
            <w:r>
              <w:rPr>
                <w:lang w:val="de-AT"/>
              </w:rPr>
              <w:t>Austria</w:t>
            </w:r>
          </w:p>
        </w:tc>
        <w:tc>
          <w:tcPr>
            <w:tcW w:w="4111" w:type="dxa"/>
            <w:tcBorders>
              <w:top w:val="single" w:sz="6" w:space="0" w:color="auto"/>
              <w:bottom w:val="single" w:sz="6" w:space="0" w:color="auto"/>
            </w:tcBorders>
          </w:tcPr>
          <w:p w14:paraId="1C4E3E9D" w14:textId="37DEEB92" w:rsidR="00F547C5" w:rsidRDefault="00F547C5" w:rsidP="00F547C5">
            <w:r w:rsidRPr="006D5A35">
              <w:t>Tel:</w:t>
            </w:r>
            <w:r w:rsidRPr="006D5A35">
              <w:br/>
              <w:t>Fax:</w:t>
            </w:r>
            <w:r w:rsidRPr="006D5A35">
              <w:br/>
              <w:t xml:space="preserve">Email: </w:t>
            </w:r>
            <w:r>
              <w:rPr>
                <w:lang w:val="de-AT"/>
              </w:rPr>
              <w:t>roland.hechwartner@t-mobile.at</w:t>
            </w:r>
          </w:p>
        </w:tc>
      </w:tr>
      <w:tr w:rsidR="00F547C5" w:rsidRPr="0037415F" w14:paraId="30E93558" w14:textId="77777777" w:rsidTr="00D57D7F">
        <w:trPr>
          <w:cantSplit/>
          <w:jc w:val="center"/>
        </w:trPr>
        <w:tc>
          <w:tcPr>
            <w:tcW w:w="1418" w:type="dxa"/>
            <w:gridSpan w:val="2"/>
            <w:tcBorders>
              <w:top w:val="single" w:sz="6" w:space="0" w:color="auto"/>
              <w:bottom w:val="single" w:sz="6" w:space="0" w:color="auto"/>
            </w:tcBorders>
          </w:tcPr>
          <w:p w14:paraId="04285E3B" w14:textId="2D2788D5" w:rsidR="00F547C5" w:rsidRPr="008F7104" w:rsidRDefault="00F547C5" w:rsidP="00F547C5">
            <w:pPr>
              <w:rPr>
                <w:b/>
                <w:bCs/>
              </w:rPr>
            </w:pPr>
            <w:r w:rsidRPr="006D5A35">
              <w:rPr>
                <w:b/>
                <w:bCs/>
              </w:rPr>
              <w:t>Contact:</w:t>
            </w:r>
          </w:p>
        </w:tc>
        <w:tc>
          <w:tcPr>
            <w:tcW w:w="4111" w:type="dxa"/>
            <w:gridSpan w:val="3"/>
            <w:tcBorders>
              <w:top w:val="single" w:sz="6" w:space="0" w:color="auto"/>
              <w:bottom w:val="single" w:sz="6" w:space="0" w:color="auto"/>
            </w:tcBorders>
          </w:tcPr>
          <w:p w14:paraId="1BB3AB11" w14:textId="60B92187" w:rsidR="00F547C5" w:rsidRPr="001668A2" w:rsidRDefault="00F547C5" w:rsidP="00F547C5">
            <w:pPr>
              <w:rPr>
                <w:lang w:val="de-AT"/>
              </w:rPr>
            </w:pPr>
            <w:r>
              <w:rPr>
                <w:rFonts w:hint="eastAsia"/>
                <w:lang w:eastAsia="zh-CN"/>
              </w:rPr>
              <w:t>Kenichi Yamamoto</w:t>
            </w:r>
            <w:r w:rsidRPr="006D5A35">
              <w:br/>
            </w:r>
            <w:r>
              <w:rPr>
                <w:lang w:eastAsia="zh-CN"/>
              </w:rPr>
              <w:t>KDDI Corporation</w:t>
            </w:r>
            <w:r w:rsidRPr="006D5A35">
              <w:br/>
            </w:r>
            <w:r>
              <w:rPr>
                <w:rFonts w:hint="eastAsia"/>
                <w:lang w:eastAsia="zh-CN"/>
              </w:rPr>
              <w:t>Japan</w:t>
            </w:r>
          </w:p>
        </w:tc>
        <w:tc>
          <w:tcPr>
            <w:tcW w:w="4111" w:type="dxa"/>
            <w:tcBorders>
              <w:top w:val="single" w:sz="6" w:space="0" w:color="auto"/>
              <w:bottom w:val="single" w:sz="6" w:space="0" w:color="auto"/>
            </w:tcBorders>
          </w:tcPr>
          <w:p w14:paraId="56B67667" w14:textId="39482331" w:rsidR="00F547C5" w:rsidRPr="006D5A35" w:rsidRDefault="00F547C5" w:rsidP="00F547C5">
            <w:r w:rsidRPr="006D5A35">
              <w:t>Tel:</w:t>
            </w:r>
            <w:r w:rsidRPr="006D5A35">
              <w:br/>
              <w:t>Fax:</w:t>
            </w:r>
            <w:r w:rsidRPr="006D5A35">
              <w:br/>
              <w:t xml:space="preserve">Email: </w:t>
            </w:r>
            <w:r>
              <w:rPr>
                <w:rFonts w:hint="eastAsia"/>
                <w:lang w:eastAsia="zh-CN"/>
              </w:rPr>
              <w:t>kc-yamamoto@kddi.com</w:t>
            </w:r>
          </w:p>
        </w:tc>
      </w:tr>
    </w:tbl>
    <w:p w14:paraId="1AA96A45" w14:textId="77777777" w:rsidR="0089088E" w:rsidRDefault="0089088E" w:rsidP="0089088E">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D57D7F">
        <w:trPr>
          <w:cantSplit/>
          <w:jc w:val="center"/>
        </w:trPr>
        <w:tc>
          <w:tcPr>
            <w:tcW w:w="1418" w:type="dxa"/>
          </w:tcPr>
          <w:p w14:paraId="705E8A11" w14:textId="77777777" w:rsidR="0089088E" w:rsidRPr="008F7104" w:rsidRDefault="0089088E" w:rsidP="00EB6775">
            <w:pPr>
              <w:rPr>
                <w:b/>
                <w:bCs/>
              </w:rPr>
            </w:pPr>
            <w:r w:rsidRPr="008F7104">
              <w:rPr>
                <w:b/>
                <w:bCs/>
              </w:rPr>
              <w:t>Keywords:</w:t>
            </w:r>
          </w:p>
        </w:tc>
        <w:tc>
          <w:tcPr>
            <w:tcW w:w="8222" w:type="dxa"/>
          </w:tcPr>
          <w:p w14:paraId="75E3B1EF" w14:textId="3B5FAE80" w:rsidR="0089088E" w:rsidRDefault="00076C11" w:rsidP="00EB6775">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F547C5">
                  <w:t>Common Terminology, oneM2M</w:t>
                </w:r>
              </w:sdtContent>
            </w:sdt>
          </w:p>
        </w:tc>
      </w:tr>
      <w:tr w:rsidR="0089088E" w:rsidRPr="0037415F" w14:paraId="7D0F8B1C" w14:textId="77777777" w:rsidTr="00D57D7F">
        <w:trPr>
          <w:cantSplit/>
          <w:jc w:val="center"/>
        </w:trPr>
        <w:tc>
          <w:tcPr>
            <w:tcW w:w="1418" w:type="dxa"/>
          </w:tcPr>
          <w:p w14:paraId="72CA09B8" w14:textId="77777777" w:rsidR="0089088E" w:rsidRPr="008F7104" w:rsidRDefault="0089088E" w:rsidP="00EB6775">
            <w:pPr>
              <w:rPr>
                <w:b/>
                <w:bCs/>
              </w:rPr>
            </w:pPr>
            <w:r w:rsidRPr="008F7104">
              <w:rPr>
                <w:b/>
                <w:bCs/>
              </w:rPr>
              <w:t>Abstract:</w:t>
            </w:r>
          </w:p>
        </w:tc>
        <w:sdt>
          <w:sdtPr>
            <w:rPr>
              <w:rFonts w:eastAsia="BatangChe"/>
              <w:sz w:val="22"/>
              <w:lang w:val="en-US"/>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150A76D1" w:rsidR="0089088E" w:rsidRDefault="00630BD3" w:rsidP="00F547C5">
                <w:r>
                  <w:rPr>
                    <w:rFonts w:eastAsia="BatangChe" w:hint="eastAsia"/>
                    <w:sz w:val="22"/>
                    <w:lang w:val="en-US"/>
                  </w:rPr>
                  <w:t>This document proposed to study of a new work recommendation which provides a collection of specialist technical terms, definitions and abbreviations referenced within the oneM2M specifications.</w:t>
                </w:r>
                <w:r>
                  <w:rPr>
                    <w:rFonts w:eastAsia="BatangChe" w:hint="eastAsia"/>
                    <w:sz w:val="22"/>
                    <w:lang w:val="en-US"/>
                  </w:rPr>
                  <w:br/>
                  <w:t>The present document provides a tool for further work on oneM2M technical documentation and facilitates their understanding. The definitions and abbreviations as given in the present document are either externally created and included here, or created internally within oneM2M by the oneM2M TP or its working groups, whenever the need for precise vocabulary is identified or imported from existing documentation.</w:t>
                </w:r>
                <w:r>
                  <w:rPr>
                    <w:rFonts w:eastAsia="BatangChe" w:hint="eastAsia"/>
                    <w:sz w:val="22"/>
                    <w:lang w:val="en-US"/>
                  </w:rPr>
                  <w:br/>
                  <w:t>In addition in oneM2M Technical Specifications and Technical Reports there are also clauses dedicated for locally unique definitions and abbreviations.</w:t>
                </w:r>
                <w:r>
                  <w:rPr>
                    <w:rFonts w:eastAsia="BatangChe" w:hint="eastAsia"/>
                    <w:sz w:val="22"/>
                    <w:lang w:val="en-US"/>
                  </w:rPr>
                  <w:br/>
                  <w:t>The baseline is provided in document XXX.</w:t>
                </w:r>
              </w:p>
            </w:tc>
          </w:sdtContent>
        </w:sdt>
      </w:tr>
      <w:bookmarkEnd w:id="3"/>
    </w:tbl>
    <w:p w14:paraId="58589E1E" w14:textId="7B2A27FA" w:rsidR="0089088E" w:rsidRDefault="0089088E" w:rsidP="0089088E"/>
    <w:p w14:paraId="652DA755" w14:textId="1FB8AB7D" w:rsidR="00F547C5" w:rsidRDefault="00F547C5">
      <w:pPr>
        <w:spacing w:before="0" w:after="160" w:line="259" w:lineRule="auto"/>
      </w:pPr>
      <w:r>
        <w:br w:type="page"/>
      </w:r>
    </w:p>
    <w:p w14:paraId="3E5514E1" w14:textId="77777777" w:rsidR="00F547C5" w:rsidRDefault="00F547C5" w:rsidP="00F547C5">
      <w:pPr>
        <w:pStyle w:val="Heading1Centered"/>
        <w:rPr>
          <w:lang w:val="en-US"/>
        </w:rPr>
      </w:pPr>
    </w:p>
    <w:p w14:paraId="610EBEB9" w14:textId="77777777" w:rsidR="00F547C5" w:rsidRDefault="00F547C5" w:rsidP="00F547C5">
      <w:pPr>
        <w:pStyle w:val="Heading1Centered"/>
      </w:pPr>
      <w:r>
        <w:rPr>
          <w:lang w:val="en-US"/>
        </w:rPr>
        <w:t>Annex 1</w:t>
      </w:r>
      <w:r w:rsidRPr="009465F6">
        <w:rPr>
          <w:lang w:val="en-US"/>
        </w:rPr>
        <w:br/>
      </w:r>
      <w:r>
        <w:t xml:space="preserve">A.1 justification for proposed draft new Recommendation </w:t>
      </w:r>
      <w:r>
        <w:rPr>
          <w:sz w:val="20"/>
          <w:lang w:val="fr-FR"/>
        </w:rPr>
        <w:t>Y.oneM2M.CT</w:t>
      </w:r>
    </w:p>
    <w:p w14:paraId="0DB7A7E3" w14:textId="77777777" w:rsidR="00F547C5" w:rsidRDefault="00F547C5" w:rsidP="00F547C5"/>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481"/>
        <w:gridCol w:w="1699"/>
        <w:gridCol w:w="1842"/>
      </w:tblGrid>
      <w:tr w:rsidR="00F547C5" w:rsidRPr="00DA7624" w14:paraId="75F93496" w14:textId="77777777" w:rsidTr="009727E4">
        <w:tc>
          <w:tcPr>
            <w:tcW w:w="1242" w:type="dxa"/>
            <w:tcBorders>
              <w:top w:val="single" w:sz="4" w:space="0" w:color="000000"/>
              <w:left w:val="single" w:sz="4" w:space="0" w:color="000000"/>
              <w:bottom w:val="single" w:sz="4" w:space="0" w:color="auto"/>
              <w:right w:val="single" w:sz="4" w:space="0" w:color="000000"/>
            </w:tcBorders>
            <w:hideMark/>
          </w:tcPr>
          <w:p w14:paraId="59B0596C"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5D6379A5"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Q3/20</w:t>
            </w:r>
          </w:p>
        </w:tc>
        <w:tc>
          <w:tcPr>
            <w:tcW w:w="4481" w:type="dxa"/>
            <w:tcBorders>
              <w:top w:val="single" w:sz="4" w:space="0" w:color="000000"/>
              <w:left w:val="single" w:sz="4" w:space="0" w:color="000000"/>
              <w:bottom w:val="single" w:sz="4" w:space="0" w:color="auto"/>
              <w:right w:val="single" w:sz="4" w:space="0" w:color="000000"/>
            </w:tcBorders>
            <w:hideMark/>
          </w:tcPr>
          <w:p w14:paraId="4C3EA0FB"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hideMark/>
          </w:tcPr>
          <w:p w14:paraId="19B2A88F"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September, 2017</w:t>
            </w:r>
          </w:p>
        </w:tc>
      </w:tr>
      <w:tr w:rsidR="00F547C5" w:rsidRPr="009465F6" w14:paraId="78ACC0E2" w14:textId="77777777" w:rsidTr="009727E4">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746358FF"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14:paraId="225A2E3E" w14:textId="77777777" w:rsidR="00F547C5" w:rsidRPr="00F46A5C"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fr-FR"/>
              </w:rPr>
            </w:pPr>
            <w:r>
              <w:rPr>
                <w:sz w:val="20"/>
                <w:lang w:val="fr-FR"/>
              </w:rPr>
              <w:t>ITU-T Y.oneM2M.CT</w:t>
            </w:r>
            <w:r w:rsidRPr="007B3179">
              <w:rPr>
                <w:sz w:val="20"/>
                <w:lang w:val="fr-FR"/>
              </w:rPr>
              <w:t xml:space="preserve"> </w:t>
            </w:r>
            <w:r w:rsidRPr="00F46A5C">
              <w:rPr>
                <w:sz w:val="20"/>
                <w:lang w:val="fr-FR"/>
              </w:rPr>
              <w:t>"</w:t>
            </w:r>
            <w:r w:rsidRPr="007B3179">
              <w:rPr>
                <w:sz w:val="20"/>
                <w:lang w:val="en-US"/>
              </w:rPr>
              <w:t>oneM2M</w:t>
            </w:r>
            <w:r>
              <w:rPr>
                <w:sz w:val="20"/>
                <w:lang w:val="en-US"/>
              </w:rPr>
              <w:t>-TS 0011</w:t>
            </w:r>
            <w:r w:rsidRPr="007B3179">
              <w:rPr>
                <w:sz w:val="20"/>
                <w:lang w:val="en-US"/>
              </w:rPr>
              <w:t xml:space="preserve"> </w:t>
            </w:r>
            <w:r w:rsidRPr="0091622E">
              <w:rPr>
                <w:sz w:val="20"/>
                <w:lang w:val="en-US"/>
              </w:rPr>
              <w:t>Common Terminology "</w:t>
            </w:r>
          </w:p>
        </w:tc>
      </w:tr>
      <w:tr w:rsidR="00F547C5" w:rsidRPr="00DA7624" w14:paraId="6CC1ED0F" w14:textId="77777777" w:rsidTr="009727E4">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16709F6E"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hideMark/>
          </w:tcPr>
          <w:p w14:paraId="79A10637"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TBD</w:t>
            </w:r>
          </w:p>
        </w:tc>
        <w:tc>
          <w:tcPr>
            <w:tcW w:w="1699" w:type="dxa"/>
            <w:tcBorders>
              <w:top w:val="single" w:sz="4" w:space="0" w:color="000000"/>
              <w:left w:val="single" w:sz="4" w:space="0" w:color="000000"/>
              <w:bottom w:val="single" w:sz="4" w:space="0" w:color="auto"/>
              <w:right w:val="single" w:sz="4" w:space="0" w:color="000000"/>
            </w:tcBorders>
            <w:hideMark/>
          </w:tcPr>
          <w:p w14:paraId="31786238"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14:paraId="725CCA18" w14:textId="77777777" w:rsidR="00F547C5" w:rsidRPr="004E3F46"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highlight w:val="yellow"/>
              </w:rPr>
            </w:pPr>
            <w:r>
              <w:rPr>
                <w:rFonts w:eastAsia="MS Mincho" w:hint="eastAsia"/>
                <w:sz w:val="20"/>
              </w:rPr>
              <w:t>September</w:t>
            </w:r>
            <w:r>
              <w:rPr>
                <w:rFonts w:eastAsia="MS Mincho"/>
                <w:sz w:val="20"/>
              </w:rPr>
              <w:t>,</w:t>
            </w:r>
            <w:r>
              <w:rPr>
                <w:rFonts w:eastAsia="MS Mincho" w:hint="eastAsia"/>
                <w:sz w:val="20"/>
              </w:rPr>
              <w:t xml:space="preserve"> 2017</w:t>
            </w:r>
          </w:p>
        </w:tc>
      </w:tr>
      <w:tr w:rsidR="00F547C5" w:rsidRPr="00DA7624" w14:paraId="64846334" w14:textId="77777777" w:rsidTr="009727E4">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66B0397B"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tcPr>
          <w:p w14:paraId="119A0638" w14:textId="77777777" w:rsidR="00F547C5"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 xml:space="preserve">Shane HE, Nokia, </w:t>
            </w:r>
            <w:hyperlink r:id="rId13" w:history="1">
              <w:r w:rsidRPr="00662828">
                <w:rPr>
                  <w:rStyle w:val="a5"/>
                  <w:sz w:val="20"/>
                </w:rPr>
                <w:t>shane.he@nokia.com</w:t>
              </w:r>
            </w:hyperlink>
          </w:p>
          <w:p w14:paraId="5CED4059" w14:textId="77777777" w:rsidR="00F547C5"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91622E">
              <w:rPr>
                <w:sz w:val="20"/>
              </w:rPr>
              <w:t xml:space="preserve">Roland Hechwartner, </w:t>
            </w:r>
            <w:r w:rsidRPr="0091622E">
              <w:rPr>
                <w:rStyle w:val="a5"/>
                <w:sz w:val="20"/>
              </w:rPr>
              <w:t>roland.hechwartner@t-mobile.at</w:t>
            </w:r>
          </w:p>
          <w:p w14:paraId="14CA8468" w14:textId="77777777" w:rsidR="00F547C5" w:rsidRPr="0091622E"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 xml:space="preserve">Kenichi Yamamoto, </w:t>
            </w:r>
            <w:hyperlink r:id="rId14" w:history="1">
              <w:r w:rsidRPr="009B687B">
                <w:rPr>
                  <w:rStyle w:val="a5"/>
                  <w:rFonts w:ascii="Times New Roman" w:hAnsi="Times New Roman"/>
                  <w:sz w:val="20"/>
                </w:rPr>
                <w:t>kc-yamamoto@kddi.com</w:t>
              </w:r>
            </w:hyperlink>
          </w:p>
        </w:tc>
        <w:tc>
          <w:tcPr>
            <w:tcW w:w="1699" w:type="dxa"/>
            <w:tcBorders>
              <w:top w:val="single" w:sz="4" w:space="0" w:color="000000"/>
              <w:left w:val="single" w:sz="4" w:space="0" w:color="000000"/>
              <w:bottom w:val="single" w:sz="4" w:space="0" w:color="000000"/>
              <w:right w:val="single" w:sz="4" w:space="0" w:color="auto"/>
            </w:tcBorders>
            <w:hideMark/>
          </w:tcPr>
          <w:p w14:paraId="384636BD"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78AEC9E6"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sz w:val="20"/>
              </w:rPr>
              <w:t xml:space="preserve">AAP </w:t>
            </w:r>
          </w:p>
        </w:tc>
      </w:tr>
      <w:tr w:rsidR="00F547C5" w:rsidRPr="00DA7624" w14:paraId="0CEE6E39" w14:textId="77777777" w:rsidTr="009727E4">
        <w:tc>
          <w:tcPr>
            <w:tcW w:w="10170" w:type="dxa"/>
            <w:gridSpan w:val="5"/>
            <w:tcBorders>
              <w:top w:val="single" w:sz="4" w:space="0" w:color="000000"/>
              <w:left w:val="single" w:sz="4" w:space="0" w:color="000000"/>
              <w:bottom w:val="nil"/>
              <w:right w:val="single" w:sz="4" w:space="0" w:color="auto"/>
            </w:tcBorders>
            <w:hideMark/>
          </w:tcPr>
          <w:p w14:paraId="45DEBC66"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Scope </w:t>
            </w:r>
            <w:r w:rsidRPr="00DA7624">
              <w:rPr>
                <w:sz w:val="20"/>
              </w:rPr>
              <w:t>(defines the intent or object of the Recommendation and the aspects covered, thereby indicating the limits of its applicability):</w:t>
            </w:r>
          </w:p>
        </w:tc>
      </w:tr>
      <w:tr w:rsidR="00F547C5" w:rsidRPr="00DA7624" w14:paraId="5A49F6A8" w14:textId="77777777" w:rsidTr="009727E4">
        <w:trPr>
          <w:trHeight w:val="697"/>
        </w:trPr>
        <w:tc>
          <w:tcPr>
            <w:tcW w:w="10170" w:type="dxa"/>
            <w:gridSpan w:val="5"/>
            <w:tcBorders>
              <w:top w:val="nil"/>
              <w:left w:val="single" w:sz="4" w:space="0" w:color="000000"/>
              <w:bottom w:val="single" w:sz="4" w:space="0" w:color="auto"/>
              <w:right w:val="single" w:sz="4" w:space="0" w:color="auto"/>
            </w:tcBorders>
          </w:tcPr>
          <w:p w14:paraId="32073A07" w14:textId="77777777" w:rsidR="00F547C5" w:rsidRPr="009727E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9727E4">
              <w:rPr>
                <w:sz w:val="20"/>
                <w:szCs w:val="20"/>
              </w:rPr>
              <w:t>The present document contains a collection of specialist technical terms, definitions and abbreviations referenced within the oneM2M specifications.</w:t>
            </w:r>
          </w:p>
        </w:tc>
      </w:tr>
      <w:tr w:rsidR="00F547C5" w:rsidRPr="00DA7624" w14:paraId="29136856" w14:textId="77777777" w:rsidTr="009727E4">
        <w:tc>
          <w:tcPr>
            <w:tcW w:w="10170" w:type="dxa"/>
            <w:gridSpan w:val="5"/>
            <w:tcBorders>
              <w:top w:val="single" w:sz="4" w:space="0" w:color="000000"/>
              <w:left w:val="single" w:sz="4" w:space="0" w:color="000000"/>
              <w:bottom w:val="nil"/>
              <w:right w:val="single" w:sz="4" w:space="0" w:color="auto"/>
            </w:tcBorders>
            <w:hideMark/>
          </w:tcPr>
          <w:p w14:paraId="62887C3F"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Summary </w:t>
            </w:r>
            <w:r w:rsidRPr="00DA7624">
              <w:rPr>
                <w:sz w:val="20"/>
              </w:rPr>
              <w:t>(provides a brief overview of the purpose and contents of the Recommendation, thus permitting readers to judge its usefulness for their work):</w:t>
            </w:r>
          </w:p>
        </w:tc>
      </w:tr>
      <w:tr w:rsidR="00F547C5" w:rsidRPr="00DA7624" w14:paraId="2AE8A657" w14:textId="77777777" w:rsidTr="009727E4">
        <w:trPr>
          <w:trHeight w:val="1000"/>
        </w:trPr>
        <w:tc>
          <w:tcPr>
            <w:tcW w:w="10170" w:type="dxa"/>
            <w:gridSpan w:val="5"/>
            <w:tcBorders>
              <w:top w:val="nil"/>
              <w:left w:val="single" w:sz="4" w:space="0" w:color="000000"/>
              <w:bottom w:val="single" w:sz="4" w:space="0" w:color="auto"/>
              <w:right w:val="single" w:sz="4" w:space="0" w:color="auto"/>
            </w:tcBorders>
          </w:tcPr>
          <w:p w14:paraId="689670D9" w14:textId="77777777" w:rsidR="00F547C5" w:rsidRPr="00D36B92" w:rsidRDefault="00F547C5" w:rsidP="009727E4">
            <w:pPr>
              <w:widowControl w:val="0"/>
              <w:rPr>
                <w:sz w:val="20"/>
                <w:szCs w:val="20"/>
                <w:lang w:eastAsia="zh-CN"/>
              </w:rPr>
            </w:pPr>
            <w:r w:rsidRPr="006B1319">
              <w:rPr>
                <w:lang w:eastAsia="zh-CN"/>
              </w:rPr>
              <w:t>Purpose:</w:t>
            </w:r>
          </w:p>
          <w:p w14:paraId="6E742B37" w14:textId="77777777" w:rsidR="00F547C5" w:rsidRPr="00D36B92" w:rsidRDefault="00F547C5" w:rsidP="009727E4">
            <w:pPr>
              <w:rPr>
                <w:sz w:val="20"/>
                <w:szCs w:val="20"/>
              </w:rPr>
            </w:pPr>
            <w:r w:rsidRPr="00D36B92">
              <w:rPr>
                <w:rFonts w:eastAsia="BatangChe"/>
                <w:sz w:val="20"/>
                <w:szCs w:val="20"/>
                <w:lang w:val="en-US"/>
              </w:rPr>
              <w:t xml:space="preserve">The recommendation </w:t>
            </w:r>
            <w:r w:rsidRPr="00D36B92">
              <w:rPr>
                <w:sz w:val="20"/>
                <w:szCs w:val="20"/>
              </w:rPr>
              <w:t>provides a tool for further work on oneM2M technical documentation and facilitates their understanding. The definitions and abbreviations as given in the present document are either externally created and included here, or created internally within oneM2M by the oneM2M TP or its working groups, whenever the need for precise vocabulary is identified or imported from existing documentation.</w:t>
            </w:r>
          </w:p>
          <w:p w14:paraId="79AADCE1" w14:textId="77777777" w:rsidR="00F547C5" w:rsidRPr="00D36B92" w:rsidRDefault="00F547C5" w:rsidP="009727E4">
            <w:r w:rsidRPr="00D36B92">
              <w:rPr>
                <w:sz w:val="20"/>
                <w:szCs w:val="20"/>
              </w:rPr>
              <w:t>In addition in oneM2M Technical Specifications and Technical Reports there are also clauses dedicated for locally unique definitions and abbreviations.</w:t>
            </w:r>
          </w:p>
        </w:tc>
      </w:tr>
      <w:tr w:rsidR="00F547C5" w:rsidRPr="00DA7624" w14:paraId="16254E79" w14:textId="77777777" w:rsidTr="009727E4">
        <w:tc>
          <w:tcPr>
            <w:tcW w:w="10170" w:type="dxa"/>
            <w:gridSpan w:val="5"/>
            <w:tcBorders>
              <w:top w:val="single" w:sz="4" w:space="0" w:color="auto"/>
              <w:left w:val="single" w:sz="4" w:space="0" w:color="auto"/>
              <w:bottom w:val="nil"/>
              <w:right w:val="single" w:sz="4" w:space="0" w:color="auto"/>
            </w:tcBorders>
            <w:hideMark/>
          </w:tcPr>
          <w:p w14:paraId="3A422229"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Relations to ITU-T Recommendations or to other standards</w:t>
            </w:r>
            <w:r w:rsidRPr="00DA7624">
              <w:rPr>
                <w:sz w:val="20"/>
              </w:rPr>
              <w:t xml:space="preserve"> (approved or under development):</w:t>
            </w:r>
          </w:p>
        </w:tc>
      </w:tr>
      <w:tr w:rsidR="00F547C5" w:rsidRPr="00DA7624" w14:paraId="283F5977" w14:textId="77777777" w:rsidTr="009727E4">
        <w:trPr>
          <w:trHeight w:val="417"/>
        </w:trPr>
        <w:tc>
          <w:tcPr>
            <w:tcW w:w="10170" w:type="dxa"/>
            <w:gridSpan w:val="5"/>
            <w:tcBorders>
              <w:top w:val="nil"/>
              <w:left w:val="single" w:sz="4" w:space="0" w:color="auto"/>
              <w:bottom w:val="single" w:sz="4" w:space="0" w:color="auto"/>
              <w:right w:val="single" w:sz="4" w:space="0" w:color="auto"/>
            </w:tcBorders>
          </w:tcPr>
          <w:p w14:paraId="304027B0" w14:textId="77777777" w:rsidR="00F547C5" w:rsidRPr="00F43B22"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 xml:space="preserve">TBD, </w:t>
            </w:r>
          </w:p>
        </w:tc>
      </w:tr>
      <w:tr w:rsidR="00F547C5" w:rsidRPr="00DA7624" w14:paraId="44F222A1" w14:textId="77777777" w:rsidTr="009727E4">
        <w:tc>
          <w:tcPr>
            <w:tcW w:w="10170" w:type="dxa"/>
            <w:gridSpan w:val="5"/>
            <w:tcBorders>
              <w:top w:val="single" w:sz="4" w:space="0" w:color="000000"/>
              <w:left w:val="single" w:sz="4" w:space="0" w:color="auto"/>
              <w:bottom w:val="nil"/>
              <w:right w:val="single" w:sz="4" w:space="0" w:color="auto"/>
            </w:tcBorders>
            <w:hideMark/>
          </w:tcPr>
          <w:p w14:paraId="2157EB7F"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Liaisons with other study groups or with other standards bodies:</w:t>
            </w:r>
          </w:p>
        </w:tc>
      </w:tr>
      <w:tr w:rsidR="00F547C5" w:rsidRPr="00DA7624" w14:paraId="39229D72" w14:textId="77777777" w:rsidTr="009727E4">
        <w:trPr>
          <w:trHeight w:val="426"/>
        </w:trPr>
        <w:tc>
          <w:tcPr>
            <w:tcW w:w="10170" w:type="dxa"/>
            <w:gridSpan w:val="5"/>
            <w:tcBorders>
              <w:top w:val="nil"/>
              <w:left w:val="single" w:sz="4" w:space="0" w:color="auto"/>
              <w:bottom w:val="nil"/>
              <w:right w:val="single" w:sz="4" w:space="0" w:color="auto"/>
            </w:tcBorders>
          </w:tcPr>
          <w:p w14:paraId="18275CDF" w14:textId="77777777" w:rsidR="00F547C5" w:rsidRPr="00F43B22"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oneM2M</w:t>
            </w:r>
            <w:r w:rsidRPr="00992161">
              <w:rPr>
                <w:sz w:val="20"/>
                <w:lang w:eastAsia="zh-CN"/>
              </w:rPr>
              <w:t xml:space="preserve"> (ARIB, ATIS, CCSA, ETSI, TIA, TSDSI, TTA, TTC)</w:t>
            </w:r>
            <w:r>
              <w:rPr>
                <w:sz w:val="20"/>
                <w:lang w:eastAsia="zh-CN"/>
              </w:rPr>
              <w:t xml:space="preserve">, </w:t>
            </w:r>
          </w:p>
        </w:tc>
      </w:tr>
      <w:tr w:rsidR="00F547C5" w:rsidRPr="00DA7624" w14:paraId="720B385A" w14:textId="77777777" w:rsidTr="009727E4">
        <w:tc>
          <w:tcPr>
            <w:tcW w:w="10170" w:type="dxa"/>
            <w:gridSpan w:val="5"/>
            <w:tcBorders>
              <w:top w:val="single" w:sz="4" w:space="0" w:color="000000"/>
              <w:left w:val="single" w:sz="4" w:space="0" w:color="auto"/>
              <w:bottom w:val="nil"/>
              <w:right w:val="single" w:sz="4" w:space="0" w:color="auto"/>
            </w:tcBorders>
            <w:hideMark/>
          </w:tcPr>
          <w:p w14:paraId="7FFEEE5C"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Supporting members that are committing to contributing actively to the work item:</w:t>
            </w:r>
          </w:p>
        </w:tc>
      </w:tr>
      <w:tr w:rsidR="00F547C5" w:rsidRPr="00DA7624" w14:paraId="7E5A41EB" w14:textId="77777777" w:rsidTr="009727E4">
        <w:trPr>
          <w:trHeight w:val="422"/>
        </w:trPr>
        <w:tc>
          <w:tcPr>
            <w:tcW w:w="10170" w:type="dxa"/>
            <w:gridSpan w:val="5"/>
            <w:tcBorders>
              <w:top w:val="nil"/>
              <w:left w:val="single" w:sz="4" w:space="0" w:color="000000"/>
              <w:bottom w:val="single" w:sz="4" w:space="0" w:color="auto"/>
              <w:right w:val="single" w:sz="4" w:space="0" w:color="auto"/>
            </w:tcBorders>
            <w:hideMark/>
          </w:tcPr>
          <w:p w14:paraId="337DDB7E" w14:textId="139B5F92" w:rsidR="00F547C5" w:rsidRPr="004E3F46" w:rsidRDefault="00F547C5" w:rsidP="00E929C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Pr>
                <w:sz w:val="20"/>
              </w:rPr>
              <w:t xml:space="preserve">Nokia, </w:t>
            </w:r>
            <w:r w:rsidRPr="007032F7">
              <w:rPr>
                <w:sz w:val="20"/>
              </w:rPr>
              <w:t>Deutsche Telekom</w:t>
            </w:r>
            <w:r w:rsidRPr="00AE04D5">
              <w:rPr>
                <w:sz w:val="20"/>
              </w:rPr>
              <w:t xml:space="preserve">, </w:t>
            </w:r>
            <w:r>
              <w:rPr>
                <w:sz w:val="20"/>
              </w:rPr>
              <w:t>KDDI</w:t>
            </w:r>
            <w:r w:rsidR="00630BD3" w:rsidRPr="00630BD3">
              <w:rPr>
                <w:sz w:val="20"/>
              </w:rPr>
              <w:t>,</w:t>
            </w:r>
            <w:r w:rsidR="00E929C3" w:rsidRPr="00630BD3">
              <w:rPr>
                <w:sz w:val="20"/>
              </w:rPr>
              <w:t xml:space="preserve"> Z</w:t>
            </w:r>
            <w:bookmarkStart w:id="4" w:name="_GoBack"/>
            <w:r w:rsidR="00E929C3" w:rsidRPr="00630BD3">
              <w:rPr>
                <w:sz w:val="20"/>
              </w:rPr>
              <w:t xml:space="preserve">TE Corporation, </w:t>
            </w:r>
            <w:proofErr w:type="spellStart"/>
            <w:r w:rsidR="00E929C3" w:rsidRPr="00630BD3">
              <w:rPr>
                <w:sz w:val="20"/>
              </w:rPr>
              <w:t>InterDigital</w:t>
            </w:r>
            <w:proofErr w:type="spellEnd"/>
            <w:r w:rsidR="00E929C3" w:rsidRPr="00630BD3">
              <w:rPr>
                <w:sz w:val="20"/>
              </w:rPr>
              <w:t>, Huawei, NEC, Qualcomm, Hitachi, Fujitsu</w:t>
            </w:r>
            <w:bookmarkEnd w:id="4"/>
          </w:p>
        </w:tc>
      </w:tr>
    </w:tbl>
    <w:p w14:paraId="679FC9B5" w14:textId="77777777" w:rsidR="00F547C5" w:rsidRDefault="00F547C5" w:rsidP="00F547C5"/>
    <w:p w14:paraId="780A0FF9" w14:textId="77777777" w:rsidR="00F547C5" w:rsidRPr="00E61A32" w:rsidRDefault="00F547C5" w:rsidP="00F547C5"/>
    <w:p w14:paraId="3513C0E3" w14:textId="77777777" w:rsidR="00F547C5" w:rsidRDefault="00F547C5" w:rsidP="00F547C5">
      <w:pPr>
        <w:jc w:val="center"/>
      </w:pPr>
      <w:r>
        <w:t>______________</w:t>
      </w:r>
    </w:p>
    <w:p w14:paraId="0A978D84" w14:textId="77777777" w:rsidR="00C42125" w:rsidRDefault="00C42125" w:rsidP="00DE3062"/>
    <w:p w14:paraId="198C0226" w14:textId="77777777" w:rsidR="00394DBF" w:rsidRDefault="00394DBF" w:rsidP="00394DBF">
      <w:pPr>
        <w:jc w:val="center"/>
      </w:pPr>
      <w:r>
        <w:t>_______________________</w:t>
      </w:r>
    </w:p>
    <w:p w14:paraId="2B3B28A6" w14:textId="77777777" w:rsidR="00794F4F" w:rsidRDefault="00794F4F" w:rsidP="0089088E"/>
    <w:sectPr w:rsidR="00794F4F" w:rsidSect="00C42125">
      <w:headerReference w:type="default" r:id="rId15"/>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D8299" w14:textId="77777777" w:rsidR="008A047B" w:rsidRDefault="008A047B" w:rsidP="00C42125">
      <w:pPr>
        <w:spacing w:before="0"/>
      </w:pPr>
      <w:r>
        <w:separator/>
      </w:r>
    </w:p>
  </w:endnote>
  <w:endnote w:type="continuationSeparator" w:id="0">
    <w:p w14:paraId="4BDC62F7" w14:textId="77777777" w:rsidR="008A047B" w:rsidRDefault="008A047B"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ＭＳ 明朝">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Courier New">
    <w:panose1 w:val="02070309020205020404"/>
    <w:charset w:val="00"/>
    <w:family w:val="roman"/>
    <w:pitch w:val="fixed"/>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panose1 w:val="02020609040205080304"/>
    <w:charset w:val="80"/>
    <w:family w:val="roma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BatangChe">
    <w:panose1 w:val="02030609000101010101"/>
    <w:charset w:val="81"/>
    <w:family w:val="roman"/>
    <w:pitch w:val="fixed"/>
    <w:sig w:usb0="B00002AF" w:usb1="69D77CFB" w:usb2="00000030" w:usb3="00000000" w:csb0="0008009F"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FF22F" w14:textId="77777777" w:rsidR="008A047B" w:rsidRDefault="008A047B" w:rsidP="00C42125">
      <w:pPr>
        <w:spacing w:before="0"/>
      </w:pPr>
      <w:r>
        <w:separator/>
      </w:r>
    </w:p>
  </w:footnote>
  <w:footnote w:type="continuationSeparator" w:id="0">
    <w:p w14:paraId="177A4266" w14:textId="77777777" w:rsidR="008A047B" w:rsidRDefault="008A047B" w:rsidP="00C42125">
      <w:pPr>
        <w:spacing w:before="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1F8BE" w14:textId="138D9836" w:rsidR="00C42125" w:rsidRPr="00C42125" w:rsidRDefault="00C42125" w:rsidP="007E53E4">
    <w:pPr>
      <w:pStyle w:val="a7"/>
    </w:pPr>
    <w:r w:rsidRPr="00C42125">
      <w:t xml:space="preserve">- </w:t>
    </w:r>
    <w:r w:rsidRPr="00C42125">
      <w:fldChar w:fldCharType="begin"/>
    </w:r>
    <w:r w:rsidRPr="00C42125">
      <w:instrText xml:space="preserve"> PAGE  \* MERGEFORMAT </w:instrText>
    </w:r>
    <w:r w:rsidRPr="00C42125">
      <w:fldChar w:fldCharType="separate"/>
    </w:r>
    <w:r w:rsidR="00076C11">
      <w:rPr>
        <w:noProof/>
      </w:rPr>
      <w:t>2</w:t>
    </w:r>
    <w:r w:rsidRPr="00C42125">
      <w:fldChar w:fldCharType="end"/>
    </w:r>
    <w:r w:rsidRPr="00C42125">
      <w:t xml:space="preserve"> -</w:t>
    </w:r>
  </w:p>
  <w:p w14:paraId="2360415B" w14:textId="52C88587" w:rsidR="00C42125" w:rsidRPr="00C42125" w:rsidRDefault="00253DBE" w:rsidP="007E53E4">
    <w:pPr>
      <w:pStyle w:val="a7"/>
    </w:pPr>
    <w:r>
      <w:fldChar w:fldCharType="begin"/>
    </w:r>
    <w:r>
      <w:instrText xml:space="preserve"> STYLEREF  Docnumber  </w:instrText>
    </w:r>
    <w:r>
      <w:fldChar w:fldCharType="separate"/>
    </w:r>
    <w:r w:rsidR="00076C11">
      <w:rPr>
        <w:noProof/>
      </w:rPr>
      <w:t>SG20-C.n</w:t>
    </w:r>
    <w:r>
      <w:rPr>
        <w:noProof/>
      </w:rPr>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6DEC966"/>
    <w:lvl w:ilvl="0">
      <w:start w:val="1"/>
      <w:numFmt w:val="decimal"/>
      <w:lvlText w:val="%1."/>
      <w:lvlJc w:val="left"/>
      <w:pPr>
        <w:tabs>
          <w:tab w:val="num" w:pos="1492"/>
        </w:tabs>
        <w:ind w:left="1492" w:hanging="360"/>
      </w:pPr>
    </w:lvl>
  </w:abstractNum>
  <w:abstractNum w:abstractNumId="1">
    <w:nsid w:val="FFFFFF7D"/>
    <w:multiLevelType w:val="singleLevel"/>
    <w:tmpl w:val="F176014E"/>
    <w:lvl w:ilvl="0">
      <w:start w:val="1"/>
      <w:numFmt w:val="decimal"/>
      <w:lvlText w:val="%1."/>
      <w:lvlJc w:val="left"/>
      <w:pPr>
        <w:tabs>
          <w:tab w:val="num" w:pos="1209"/>
        </w:tabs>
        <w:ind w:left="1209" w:hanging="360"/>
      </w:pPr>
    </w:lvl>
  </w:abstractNum>
  <w:abstractNum w:abstractNumId="2">
    <w:nsid w:val="FFFFFF7E"/>
    <w:multiLevelType w:val="singleLevel"/>
    <w:tmpl w:val="066CA4D4"/>
    <w:lvl w:ilvl="0">
      <w:start w:val="1"/>
      <w:numFmt w:val="decimal"/>
      <w:lvlText w:val="%1."/>
      <w:lvlJc w:val="left"/>
      <w:pPr>
        <w:tabs>
          <w:tab w:val="num" w:pos="926"/>
        </w:tabs>
        <w:ind w:left="926" w:hanging="360"/>
      </w:pPr>
    </w:lvl>
  </w:abstractNum>
  <w:abstractNum w:abstractNumId="3">
    <w:nsid w:val="FFFFFF7F"/>
    <w:multiLevelType w:val="singleLevel"/>
    <w:tmpl w:val="960247D8"/>
    <w:lvl w:ilvl="0">
      <w:start w:val="1"/>
      <w:numFmt w:val="decimal"/>
      <w:lvlText w:val="%1."/>
      <w:lvlJc w:val="left"/>
      <w:pPr>
        <w:tabs>
          <w:tab w:val="num" w:pos="643"/>
        </w:tabs>
        <w:ind w:left="643" w:hanging="360"/>
      </w:pPr>
    </w:lvl>
  </w:abstractNum>
  <w:abstractNum w:abstractNumId="4">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8526EDA"/>
    <w:lvl w:ilvl="0">
      <w:start w:val="1"/>
      <w:numFmt w:val="decimal"/>
      <w:lvlText w:val="%1."/>
      <w:lvlJc w:val="left"/>
      <w:pPr>
        <w:tabs>
          <w:tab w:val="num" w:pos="360"/>
        </w:tabs>
        <w:ind w:left="360" w:hanging="360"/>
      </w:pPr>
    </w:lvl>
  </w:abstractNum>
  <w:abstractNum w:abstractNumId="9">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D9A"/>
    <w:rsid w:val="0002490E"/>
    <w:rsid w:val="00037538"/>
    <w:rsid w:val="00043D75"/>
    <w:rsid w:val="00057000"/>
    <w:rsid w:val="000640E0"/>
    <w:rsid w:val="00076C11"/>
    <w:rsid w:val="000A5CA2"/>
    <w:rsid w:val="000B25B1"/>
    <w:rsid w:val="001251DA"/>
    <w:rsid w:val="00125432"/>
    <w:rsid w:val="00137F40"/>
    <w:rsid w:val="001871EC"/>
    <w:rsid w:val="001A670F"/>
    <w:rsid w:val="001C62B8"/>
    <w:rsid w:val="001E7B0E"/>
    <w:rsid w:val="001F141D"/>
    <w:rsid w:val="00200A06"/>
    <w:rsid w:val="00241832"/>
    <w:rsid w:val="00253DBE"/>
    <w:rsid w:val="002622FA"/>
    <w:rsid w:val="00263518"/>
    <w:rsid w:val="002759E7"/>
    <w:rsid w:val="00275ED1"/>
    <w:rsid w:val="00277326"/>
    <w:rsid w:val="002A49E0"/>
    <w:rsid w:val="002C015C"/>
    <w:rsid w:val="002C26C0"/>
    <w:rsid w:val="002C2BC5"/>
    <w:rsid w:val="002E79CB"/>
    <w:rsid w:val="002F7F55"/>
    <w:rsid w:val="0030745F"/>
    <w:rsid w:val="00314630"/>
    <w:rsid w:val="0032090A"/>
    <w:rsid w:val="00321CDE"/>
    <w:rsid w:val="00333E15"/>
    <w:rsid w:val="00336046"/>
    <w:rsid w:val="00350492"/>
    <w:rsid w:val="0037422B"/>
    <w:rsid w:val="0038715D"/>
    <w:rsid w:val="00394DBF"/>
    <w:rsid w:val="003957A6"/>
    <w:rsid w:val="00395C05"/>
    <w:rsid w:val="003A43EF"/>
    <w:rsid w:val="003C7445"/>
    <w:rsid w:val="003D2CC8"/>
    <w:rsid w:val="003F2BED"/>
    <w:rsid w:val="00443878"/>
    <w:rsid w:val="00445E83"/>
    <w:rsid w:val="004539A8"/>
    <w:rsid w:val="00464261"/>
    <w:rsid w:val="004712CA"/>
    <w:rsid w:val="0047422E"/>
    <w:rsid w:val="0049674B"/>
    <w:rsid w:val="004C0673"/>
    <w:rsid w:val="004C4E4E"/>
    <w:rsid w:val="004F3816"/>
    <w:rsid w:val="00543D41"/>
    <w:rsid w:val="00552142"/>
    <w:rsid w:val="0055782F"/>
    <w:rsid w:val="00566EDA"/>
    <w:rsid w:val="00572654"/>
    <w:rsid w:val="00583CED"/>
    <w:rsid w:val="005B3023"/>
    <w:rsid w:val="005B5629"/>
    <w:rsid w:val="005C0300"/>
    <w:rsid w:val="005F4B6A"/>
    <w:rsid w:val="006010F3"/>
    <w:rsid w:val="00615A0A"/>
    <w:rsid w:val="00630BD3"/>
    <w:rsid w:val="006333D4"/>
    <w:rsid w:val="006369B2"/>
    <w:rsid w:val="00647525"/>
    <w:rsid w:val="006570B0"/>
    <w:rsid w:val="00691C94"/>
    <w:rsid w:val="0069210B"/>
    <w:rsid w:val="006A4055"/>
    <w:rsid w:val="006C5641"/>
    <w:rsid w:val="006D1089"/>
    <w:rsid w:val="006D1B86"/>
    <w:rsid w:val="006D7355"/>
    <w:rsid w:val="006F2ACE"/>
    <w:rsid w:val="00715CA6"/>
    <w:rsid w:val="00731135"/>
    <w:rsid w:val="007324AF"/>
    <w:rsid w:val="007409B4"/>
    <w:rsid w:val="00741974"/>
    <w:rsid w:val="0075525E"/>
    <w:rsid w:val="00756D3D"/>
    <w:rsid w:val="007745D0"/>
    <w:rsid w:val="007806C2"/>
    <w:rsid w:val="007903F8"/>
    <w:rsid w:val="00794F4F"/>
    <w:rsid w:val="007974BE"/>
    <w:rsid w:val="007A0916"/>
    <w:rsid w:val="007A0DFD"/>
    <w:rsid w:val="007A6474"/>
    <w:rsid w:val="007C7122"/>
    <w:rsid w:val="007D3F11"/>
    <w:rsid w:val="007E53E4"/>
    <w:rsid w:val="007E656A"/>
    <w:rsid w:val="007F664D"/>
    <w:rsid w:val="008128CE"/>
    <w:rsid w:val="00841217"/>
    <w:rsid w:val="00842137"/>
    <w:rsid w:val="0089088E"/>
    <w:rsid w:val="00892297"/>
    <w:rsid w:val="008A047B"/>
    <w:rsid w:val="008B6F4A"/>
    <w:rsid w:val="008E0172"/>
    <w:rsid w:val="00914912"/>
    <w:rsid w:val="009406B5"/>
    <w:rsid w:val="00946166"/>
    <w:rsid w:val="00983164"/>
    <w:rsid w:val="009972EF"/>
    <w:rsid w:val="009B75B3"/>
    <w:rsid w:val="009C3160"/>
    <w:rsid w:val="009E766E"/>
    <w:rsid w:val="009F1960"/>
    <w:rsid w:val="009F715E"/>
    <w:rsid w:val="00A10DBB"/>
    <w:rsid w:val="00A31D47"/>
    <w:rsid w:val="00A4013E"/>
    <w:rsid w:val="00A4045F"/>
    <w:rsid w:val="00A427CD"/>
    <w:rsid w:val="00A4600B"/>
    <w:rsid w:val="00A50506"/>
    <w:rsid w:val="00A51EF0"/>
    <w:rsid w:val="00A67A81"/>
    <w:rsid w:val="00A730A6"/>
    <w:rsid w:val="00A971A0"/>
    <w:rsid w:val="00AA1F22"/>
    <w:rsid w:val="00AB0B51"/>
    <w:rsid w:val="00AB7B0F"/>
    <w:rsid w:val="00B05821"/>
    <w:rsid w:val="00B26C28"/>
    <w:rsid w:val="00B4174C"/>
    <w:rsid w:val="00B453F5"/>
    <w:rsid w:val="00B61624"/>
    <w:rsid w:val="00B718A5"/>
    <w:rsid w:val="00BC1FAE"/>
    <w:rsid w:val="00BC62E2"/>
    <w:rsid w:val="00C42125"/>
    <w:rsid w:val="00C4459E"/>
    <w:rsid w:val="00C62814"/>
    <w:rsid w:val="00C74937"/>
    <w:rsid w:val="00D5561D"/>
    <w:rsid w:val="00D57D7F"/>
    <w:rsid w:val="00D73137"/>
    <w:rsid w:val="00D95454"/>
    <w:rsid w:val="00DB1307"/>
    <w:rsid w:val="00DD50DE"/>
    <w:rsid w:val="00DE3062"/>
    <w:rsid w:val="00E204DD"/>
    <w:rsid w:val="00E2145E"/>
    <w:rsid w:val="00E353EC"/>
    <w:rsid w:val="00E53C24"/>
    <w:rsid w:val="00E625BC"/>
    <w:rsid w:val="00E929C3"/>
    <w:rsid w:val="00EB444D"/>
    <w:rsid w:val="00F02294"/>
    <w:rsid w:val="00F25254"/>
    <w:rsid w:val="00F35F57"/>
    <w:rsid w:val="00F50467"/>
    <w:rsid w:val="00F547C5"/>
    <w:rsid w:val="00F562A0"/>
    <w:rsid w:val="00FA2177"/>
    <w:rsid w:val="00FB0A28"/>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333E15"/>
    <w:pPr>
      <w:spacing w:before="120" w:after="0" w:line="240" w:lineRule="auto"/>
    </w:pPr>
    <w:rPr>
      <w:rFonts w:ascii="Times New Roman" w:hAnsi="Times New Roman" w:cs="Times New Roman"/>
      <w:sz w:val="24"/>
      <w:szCs w:val="24"/>
      <w:lang w:val="en-GB" w:eastAsia="ja-JP"/>
    </w:rPr>
  </w:style>
  <w:style w:type="paragraph" w:styleId="1">
    <w:name w:val="heading 1"/>
    <w:basedOn w:val="a"/>
    <w:next w:val="a"/>
    <w:link w:val="10"/>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
    <w:link w:val="20"/>
    <w:rsid w:val="00566EDA"/>
    <w:pPr>
      <w:spacing w:before="240"/>
      <w:outlineLvl w:val="1"/>
    </w:pPr>
  </w:style>
  <w:style w:type="paragraph" w:styleId="3">
    <w:name w:val="heading 3"/>
    <w:basedOn w:val="1"/>
    <w:next w:val="a"/>
    <w:link w:val="30"/>
    <w:rsid w:val="00566EDA"/>
    <w:pPr>
      <w:spacing w:before="160"/>
      <w:outlineLvl w:val="2"/>
    </w:pPr>
  </w:style>
  <w:style w:type="paragraph" w:styleId="4">
    <w:name w:val="heading 4"/>
    <w:basedOn w:val="3"/>
    <w:next w:val="a"/>
    <w:link w:val="40"/>
    <w:qFormat/>
    <w:rsid w:val="00566EDA"/>
    <w:pPr>
      <w:tabs>
        <w:tab w:val="clear" w:pos="794"/>
        <w:tab w:val="left" w:pos="1021"/>
      </w:tabs>
      <w:ind w:left="1021" w:hanging="1021"/>
      <w:outlineLvl w:val="3"/>
    </w:pPr>
  </w:style>
  <w:style w:type="paragraph" w:styleId="5">
    <w:name w:val="heading 5"/>
    <w:basedOn w:val="4"/>
    <w:next w:val="a"/>
    <w:link w:val="50"/>
    <w:qFormat/>
    <w:rsid w:val="00566EDA"/>
    <w:pPr>
      <w:outlineLvl w:val="4"/>
    </w:pPr>
  </w:style>
  <w:style w:type="paragraph" w:styleId="6">
    <w:name w:val="heading 6"/>
    <w:basedOn w:val="4"/>
    <w:next w:val="a"/>
    <w:link w:val="60"/>
    <w:rsid w:val="00566EDA"/>
    <w:pPr>
      <w:tabs>
        <w:tab w:val="clear" w:pos="1021"/>
        <w:tab w:val="clear" w:pos="1191"/>
      </w:tabs>
      <w:ind w:left="1588" w:hanging="1588"/>
      <w:outlineLvl w:val="5"/>
    </w:pPr>
  </w:style>
  <w:style w:type="paragraph" w:styleId="7">
    <w:name w:val="heading 7"/>
    <w:basedOn w:val="6"/>
    <w:next w:val="a"/>
    <w:link w:val="70"/>
    <w:rsid w:val="00566EDA"/>
    <w:pPr>
      <w:outlineLvl w:val="6"/>
    </w:pPr>
  </w:style>
  <w:style w:type="paragraph" w:styleId="8">
    <w:name w:val="heading 8"/>
    <w:basedOn w:val="6"/>
    <w:next w:val="a"/>
    <w:link w:val="80"/>
    <w:rsid w:val="00566EDA"/>
    <w:pPr>
      <w:outlineLvl w:val="7"/>
    </w:pPr>
  </w:style>
  <w:style w:type="paragraph" w:styleId="9">
    <w:name w:val="heading 9"/>
    <w:basedOn w:val="6"/>
    <w:next w:val="a"/>
    <w:link w:val="90"/>
    <w:rsid w:val="00566ED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14630"/>
    <w:rPr>
      <w:rFonts w:ascii="Times New Roman" w:hAnsi="Times New Roman"/>
      <w:color w:val="808080"/>
    </w:rPr>
  </w:style>
  <w:style w:type="paragraph" w:customStyle="1" w:styleId="Docnumber">
    <w:name w:val="Docnumber"/>
    <w:basedOn w:val="a"/>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314630"/>
    <w:rPr>
      <w:rFonts w:ascii="Times New Roman" w:eastAsia="宋体" w:hAnsi="Times New Roman" w:cs="Times New Roman"/>
      <w:b/>
      <w:sz w:val="32"/>
      <w:szCs w:val="20"/>
      <w:lang w:val="en-GB" w:eastAsia="en-US"/>
    </w:rPr>
  </w:style>
  <w:style w:type="paragraph" w:customStyle="1" w:styleId="AnnexNotitle">
    <w:name w:val="Annex_No &amp; title"/>
    <w:basedOn w:val="a"/>
    <w:next w:val="a"/>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
    <w:rsid w:val="00394DBF"/>
  </w:style>
  <w:style w:type="paragraph" w:customStyle="1" w:styleId="CorrectionSeparatorBegin">
    <w:name w:val="Correction Separator Begin"/>
    <w:basedOn w:val="a"/>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
    <w:next w:val="a"/>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
    <w:next w:val="a"/>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a"/>
    <w:next w:val="a"/>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
    <w:next w:val="a"/>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
    <w:qFormat/>
    <w:rsid w:val="00566EDA"/>
    <w:rPr>
      <w:rFonts w:eastAsiaTheme="minorEastAsia"/>
      <w:b/>
      <w:bCs/>
      <w:lang w:eastAsia="ja-JP"/>
    </w:rPr>
  </w:style>
  <w:style w:type="paragraph" w:customStyle="1" w:styleId="Normalbeforetable">
    <w:name w:val="Normal before table"/>
    <w:basedOn w:val="a"/>
    <w:rsid w:val="00394DBF"/>
    <w:pPr>
      <w:keepNext/>
      <w:spacing w:after="120"/>
    </w:pPr>
    <w:rPr>
      <w:rFonts w:eastAsia="????"/>
      <w:lang w:eastAsia="en-US"/>
    </w:rPr>
  </w:style>
  <w:style w:type="paragraph" w:customStyle="1" w:styleId="RecNo">
    <w:name w:val="Rec_No"/>
    <w:basedOn w:val="a"/>
    <w:next w:val="a"/>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
    <w:next w:val="a"/>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
    <w:next w:val="a"/>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4">
    <w:name w:val="table of figures"/>
    <w:basedOn w:val="a"/>
    <w:next w:val="a"/>
    <w:uiPriority w:val="99"/>
    <w:rsid w:val="00394DBF"/>
    <w:pPr>
      <w:tabs>
        <w:tab w:val="right" w:leader="dot" w:pos="9639"/>
      </w:tabs>
    </w:pPr>
    <w:rPr>
      <w:rFonts w:eastAsia="MS Mincho"/>
    </w:rPr>
  </w:style>
  <w:style w:type="paragraph" w:styleId="11">
    <w:name w:val="toc 1"/>
    <w:basedOn w:val="a"/>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1">
    <w:name w:val="toc 2"/>
    <w:basedOn w:val="11"/>
    <w:rsid w:val="00394DBF"/>
    <w:pPr>
      <w:tabs>
        <w:tab w:val="clear" w:pos="964"/>
      </w:tabs>
      <w:spacing w:before="80"/>
      <w:ind w:left="1531" w:hanging="851"/>
    </w:pPr>
  </w:style>
  <w:style w:type="paragraph" w:styleId="31">
    <w:name w:val="toc 3"/>
    <w:basedOn w:val="21"/>
    <w:rsid w:val="00394DBF"/>
    <w:pPr>
      <w:ind w:left="2269"/>
    </w:pPr>
  </w:style>
  <w:style w:type="character" w:styleId="a5">
    <w:name w:val="Hyperlink"/>
    <w:basedOn w:val="a0"/>
    <w:rsid w:val="00566EDA"/>
    <w:rPr>
      <w:rFonts w:asciiTheme="majorBidi" w:hAnsiTheme="majorBidi"/>
      <w:color w:val="0000FF"/>
      <w:u w:val="single"/>
    </w:rPr>
  </w:style>
  <w:style w:type="character" w:customStyle="1" w:styleId="10">
    <w:name w:val="見出し 1 (文字)"/>
    <w:basedOn w:val="a0"/>
    <w:link w:val="1"/>
    <w:rsid w:val="00394DBF"/>
    <w:rPr>
      <w:rFonts w:ascii="Times New Roman" w:eastAsia="Times New Roman" w:hAnsi="Times New Roman" w:cs="Times New Roman"/>
      <w:b/>
      <w:sz w:val="24"/>
      <w:szCs w:val="20"/>
      <w:lang w:val="en-GB" w:eastAsia="en-US"/>
    </w:rPr>
  </w:style>
  <w:style w:type="character" w:customStyle="1" w:styleId="20">
    <w:name w:val="見出し 2 (文字)"/>
    <w:basedOn w:val="a0"/>
    <w:link w:val="2"/>
    <w:rsid w:val="00394DBF"/>
    <w:rPr>
      <w:rFonts w:ascii="Times New Roman" w:eastAsia="Times New Roman" w:hAnsi="Times New Roman" w:cs="Times New Roman"/>
      <w:b/>
      <w:sz w:val="24"/>
      <w:szCs w:val="20"/>
      <w:lang w:val="en-GB" w:eastAsia="en-US"/>
    </w:rPr>
  </w:style>
  <w:style w:type="character" w:customStyle="1" w:styleId="30">
    <w:name w:val="見出し 3 (文字)"/>
    <w:basedOn w:val="a0"/>
    <w:link w:val="3"/>
    <w:rsid w:val="00394DBF"/>
    <w:rPr>
      <w:rFonts w:ascii="Times New Roman" w:eastAsia="Times New Roman" w:hAnsi="Times New Roman" w:cs="Times New Roman"/>
      <w:b/>
      <w:sz w:val="24"/>
      <w:szCs w:val="20"/>
      <w:lang w:val="en-GB" w:eastAsia="en-US"/>
    </w:rPr>
  </w:style>
  <w:style w:type="character" w:customStyle="1" w:styleId="40">
    <w:name w:val="見出し 4 (文字)"/>
    <w:basedOn w:val="a0"/>
    <w:link w:val="4"/>
    <w:rsid w:val="00394DBF"/>
    <w:rPr>
      <w:rFonts w:ascii="Times New Roman" w:eastAsia="Times New Roman" w:hAnsi="Times New Roman" w:cs="Times New Roman"/>
      <w:b/>
      <w:sz w:val="24"/>
      <w:szCs w:val="20"/>
      <w:lang w:val="en-GB" w:eastAsia="en-US"/>
    </w:rPr>
  </w:style>
  <w:style w:type="character" w:customStyle="1" w:styleId="50">
    <w:name w:val="見出し 5 (文字)"/>
    <w:basedOn w:val="a0"/>
    <w:link w:val="5"/>
    <w:rsid w:val="00394DBF"/>
    <w:rPr>
      <w:rFonts w:ascii="Times New Roman" w:eastAsia="Times New Roman" w:hAnsi="Times New Roman" w:cs="Times New Roman"/>
      <w:b/>
      <w:sz w:val="24"/>
      <w:szCs w:val="20"/>
      <w:lang w:val="en-GB" w:eastAsia="en-US"/>
    </w:rPr>
  </w:style>
  <w:style w:type="character" w:customStyle="1" w:styleId="60">
    <w:name w:val="見出し 6 (文字)"/>
    <w:basedOn w:val="a0"/>
    <w:link w:val="6"/>
    <w:rsid w:val="00394DBF"/>
    <w:rPr>
      <w:rFonts w:ascii="Times New Roman" w:eastAsia="Times New Roman" w:hAnsi="Times New Roman" w:cs="Times New Roman"/>
      <w:b/>
      <w:sz w:val="24"/>
      <w:szCs w:val="20"/>
      <w:lang w:val="en-GB" w:eastAsia="en-US"/>
    </w:rPr>
  </w:style>
  <w:style w:type="character" w:customStyle="1" w:styleId="70">
    <w:name w:val="見出し 7 (文字)"/>
    <w:basedOn w:val="a0"/>
    <w:link w:val="7"/>
    <w:rsid w:val="00394DBF"/>
    <w:rPr>
      <w:rFonts w:ascii="Times New Roman" w:eastAsia="Times New Roman" w:hAnsi="Times New Roman" w:cs="Times New Roman"/>
      <w:b/>
      <w:sz w:val="24"/>
      <w:szCs w:val="20"/>
      <w:lang w:val="en-GB" w:eastAsia="en-US"/>
    </w:rPr>
  </w:style>
  <w:style w:type="character" w:customStyle="1" w:styleId="80">
    <w:name w:val="見出し 8 (文字)"/>
    <w:basedOn w:val="a0"/>
    <w:link w:val="8"/>
    <w:rsid w:val="00394DBF"/>
    <w:rPr>
      <w:rFonts w:ascii="Times New Roman" w:eastAsia="Times New Roman" w:hAnsi="Times New Roman" w:cs="Times New Roman"/>
      <w:b/>
      <w:sz w:val="24"/>
      <w:szCs w:val="20"/>
      <w:lang w:val="en-GB" w:eastAsia="en-US"/>
    </w:rPr>
  </w:style>
  <w:style w:type="character" w:customStyle="1" w:styleId="90">
    <w:name w:val="見出し 9 (文字)"/>
    <w:basedOn w:val="a0"/>
    <w:link w:val="9"/>
    <w:rsid w:val="00394DBF"/>
    <w:rPr>
      <w:rFonts w:ascii="Times New Roman" w:eastAsia="Times New Roman" w:hAnsi="Times New Roman" w:cs="Times New Roman"/>
      <w:b/>
      <w:sz w:val="24"/>
      <w:szCs w:val="20"/>
      <w:lang w:val="en-GB" w:eastAsia="en-US"/>
    </w:rPr>
  </w:style>
  <w:style w:type="paragraph" w:styleId="a6">
    <w:name w:val="caption"/>
    <w:basedOn w:val="a"/>
    <w:next w:val="a"/>
    <w:uiPriority w:val="35"/>
    <w:semiHidden/>
    <w:unhideWhenUsed/>
    <w:rsid w:val="00394DBF"/>
    <w:pPr>
      <w:spacing w:before="0" w:after="200"/>
    </w:pPr>
    <w:rPr>
      <w:i/>
      <w:iCs/>
      <w:color w:val="44546A" w:themeColor="text2"/>
      <w:sz w:val="18"/>
      <w:szCs w:val="18"/>
    </w:rPr>
  </w:style>
  <w:style w:type="paragraph" w:styleId="a7">
    <w:name w:val="header"/>
    <w:basedOn w:val="a"/>
    <w:link w:val="a8"/>
    <w:unhideWhenUsed/>
    <w:rsid w:val="007E53E4"/>
    <w:pPr>
      <w:tabs>
        <w:tab w:val="center" w:pos="4680"/>
        <w:tab w:val="right" w:pos="9360"/>
      </w:tabs>
      <w:spacing w:before="0"/>
      <w:jc w:val="center"/>
    </w:pPr>
    <w:rPr>
      <w:sz w:val="20"/>
      <w:szCs w:val="20"/>
    </w:rPr>
  </w:style>
  <w:style w:type="character" w:customStyle="1" w:styleId="a8">
    <w:name w:val="ヘッダー (文字)"/>
    <w:basedOn w:val="a0"/>
    <w:link w:val="a7"/>
    <w:rsid w:val="007E53E4"/>
    <w:rPr>
      <w:rFonts w:ascii="Times New Roman" w:hAnsi="Times New Roman" w:cs="Times New Roman"/>
      <w:sz w:val="20"/>
      <w:szCs w:val="20"/>
      <w:lang w:val="en-GB" w:eastAsia="ja-JP"/>
    </w:rPr>
  </w:style>
  <w:style w:type="paragraph" w:styleId="a9">
    <w:name w:val="footer"/>
    <w:basedOn w:val="a"/>
    <w:link w:val="aa"/>
    <w:uiPriority w:val="99"/>
    <w:unhideWhenUsed/>
    <w:rsid w:val="00037538"/>
    <w:pPr>
      <w:tabs>
        <w:tab w:val="center" w:pos="4680"/>
        <w:tab w:val="right" w:pos="9360"/>
      </w:tabs>
      <w:spacing w:before="0"/>
    </w:pPr>
    <w:rPr>
      <w:sz w:val="20"/>
    </w:rPr>
  </w:style>
  <w:style w:type="character" w:customStyle="1" w:styleId="aa">
    <w:name w:val="フッター (文字)"/>
    <w:basedOn w:val="a0"/>
    <w:link w:val="a9"/>
    <w:uiPriority w:val="99"/>
    <w:rsid w:val="00037538"/>
    <w:rPr>
      <w:rFonts w:ascii="Times New Roman" w:hAnsi="Times New Roman" w:cs="Times New Roman"/>
      <w:sz w:val="20"/>
      <w:szCs w:val="24"/>
      <w:lang w:val="en-GB" w:eastAsia="ja-JP"/>
    </w:rPr>
  </w:style>
  <w:style w:type="character" w:styleId="ab">
    <w:name w:val="Emphasis"/>
    <w:basedOn w:val="a0"/>
    <w:uiPriority w:val="20"/>
    <w:rsid w:val="00394DBF"/>
    <w:rPr>
      <w:i/>
      <w:iCs/>
    </w:rPr>
  </w:style>
  <w:style w:type="paragraph" w:styleId="ac">
    <w:name w:val="Subtitle"/>
    <w:basedOn w:val="a"/>
    <w:next w:val="a"/>
    <w:link w:val="ad"/>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ad">
    <w:name w:val="副題 (文字)"/>
    <w:basedOn w:val="a0"/>
    <w:link w:val="ac"/>
    <w:uiPriority w:val="11"/>
    <w:rsid w:val="00394DBF"/>
    <w:rPr>
      <w:color w:val="5A5A5A" w:themeColor="text1" w:themeTint="A5"/>
      <w:spacing w:val="15"/>
      <w:lang w:val="en-GB" w:eastAsia="ja-JP"/>
    </w:rPr>
  </w:style>
  <w:style w:type="character" w:styleId="ae">
    <w:name w:val="Strong"/>
    <w:basedOn w:val="a0"/>
    <w:uiPriority w:val="22"/>
    <w:rsid w:val="00394DBF"/>
    <w:rPr>
      <w:b/>
      <w:bCs/>
    </w:rPr>
  </w:style>
  <w:style w:type="paragraph" w:styleId="af">
    <w:name w:val="Quote"/>
    <w:basedOn w:val="a"/>
    <w:next w:val="a"/>
    <w:link w:val="af0"/>
    <w:uiPriority w:val="29"/>
    <w:rsid w:val="00394DBF"/>
    <w:pPr>
      <w:spacing w:before="200" w:after="160"/>
      <w:ind w:left="864" w:right="864"/>
      <w:jc w:val="center"/>
    </w:pPr>
    <w:rPr>
      <w:i/>
      <w:iCs/>
      <w:color w:val="404040" w:themeColor="text1" w:themeTint="BF"/>
    </w:rPr>
  </w:style>
  <w:style w:type="character" w:customStyle="1" w:styleId="af0">
    <w:name w:val="引用文 (文字)"/>
    <w:basedOn w:val="a0"/>
    <w:link w:val="af"/>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1"/>
    <w:rsid w:val="00F547C5"/>
    <w:pPr>
      <w:tabs>
        <w:tab w:val="left" w:pos="1134"/>
        <w:tab w:val="left" w:pos="1871"/>
        <w:tab w:val="left" w:pos="2268"/>
      </w:tabs>
      <w:ind w:left="0" w:firstLine="0"/>
      <w:jc w:val="center"/>
    </w:pPr>
    <w:rPr>
      <w:bCs/>
    </w:rPr>
  </w:style>
  <w:style w:type="paragraph" w:styleId="af1">
    <w:name w:val="Balloon Text"/>
    <w:basedOn w:val="a"/>
    <w:link w:val="af2"/>
    <w:uiPriority w:val="99"/>
    <w:semiHidden/>
    <w:unhideWhenUsed/>
    <w:rsid w:val="00630BD3"/>
    <w:pPr>
      <w:spacing w:before="0"/>
    </w:pPr>
    <w:rPr>
      <w:rFonts w:ascii="ＭＳ 明朝" w:eastAsia="ＭＳ 明朝"/>
      <w:sz w:val="18"/>
      <w:szCs w:val="18"/>
    </w:rPr>
  </w:style>
  <w:style w:type="character" w:customStyle="1" w:styleId="af2">
    <w:name w:val="吹き出し (文字)"/>
    <w:basedOn w:val="a0"/>
    <w:link w:val="af1"/>
    <w:uiPriority w:val="99"/>
    <w:semiHidden/>
    <w:rsid w:val="00630BD3"/>
    <w:rPr>
      <w:rFonts w:ascii="ＭＳ 明朝" w:eastAsia="ＭＳ 明朝" w:hAnsi="Times New Roman" w:cs="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1.gif"/><Relationship Id="rId12" Type="http://schemas.openxmlformats.org/officeDocument/2006/relationships/hyperlink" Target="mailto:shane.he@nokia.com" TargetMode="External"/><Relationship Id="rId13" Type="http://schemas.openxmlformats.org/officeDocument/2006/relationships/hyperlink" Target="mailto:shane.he@nokia.com" TargetMode="External"/><Relationship Id="rId14" Type="http://schemas.openxmlformats.org/officeDocument/2006/relationships/hyperlink" Target="mailto:kc-yamamoto@kddi.com" TargetMode="External"/><Relationship Id="rId15" Type="http://schemas.openxmlformats.org/officeDocument/2006/relationships/header" Target="header1.xml"/><Relationship Id="rId16" Type="http://schemas.openxmlformats.org/officeDocument/2006/relationships/fontTable" Target="fontTable.xml"/><Relationship Id="rId17" Type="http://schemas.openxmlformats.org/officeDocument/2006/relationships/glossaryDocument" Target="glossary/document.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footnotes" Target="footnotes.xml"/><Relationship Id="rId10"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a3"/>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a3"/>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a3"/>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a3"/>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a3"/>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a3"/>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a3"/>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a3"/>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a3"/>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a3"/>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a3"/>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ＭＳ 明朝">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Courier New">
    <w:panose1 w:val="02070309020205020404"/>
    <w:charset w:val="00"/>
    <w:family w:val="roman"/>
    <w:pitch w:val="fixed"/>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panose1 w:val="02020609040205080304"/>
    <w:charset w:val="80"/>
    <w:family w:val="roma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BatangChe">
    <w:panose1 w:val="02030609000101010101"/>
    <w:charset w:val="81"/>
    <w:family w:val="roman"/>
    <w:pitch w:val="fixed"/>
    <w:sig w:usb0="B00002AF" w:usb1="69D77CFB" w:usb2="00000030" w:usb3="00000000" w:csb0="0008009F"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F" w:usb2="00000012" w:usb3="00000000" w:csb0="0002009F" w:csb1="00000000"/>
  </w:font>
  <w:font w:name="Times New Roman Bold">
    <w:altName w:val="Times New Roman"/>
    <w:charset w:val="00"/>
    <w:family w:val="roman"/>
    <w:pitch w:val="variable"/>
    <w:sig w:usb0="00003A87" w:usb1="00000000" w:usb2="00000000" w:usb3="00000000" w:csb0="000000FF" w:csb1="00000000"/>
  </w:font>
  <w:font w:name="Yu Gothic Light">
    <w:panose1 w:val="020B0300000000000000"/>
    <w:charset w:val="80"/>
    <w:family w:val="auto"/>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A36B3"/>
    <w:rsid w:val="00256D54"/>
    <w:rsid w:val="00325869"/>
    <w:rsid w:val="0036069A"/>
    <w:rsid w:val="003A2BA4"/>
    <w:rsid w:val="003E3757"/>
    <w:rsid w:val="003F520B"/>
    <w:rsid w:val="00400FFE"/>
    <w:rsid w:val="00403A9C"/>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554D"/>
    <w:rsid w:val="00947D8D"/>
    <w:rsid w:val="00A33DD7"/>
    <w:rsid w:val="00A3586C"/>
    <w:rsid w:val="00AC7F00"/>
    <w:rsid w:val="00AF3CAC"/>
    <w:rsid w:val="00C537FF"/>
    <w:rsid w:val="00C7519D"/>
    <w:rsid w:val="00CC4775"/>
    <w:rsid w:val="00D40096"/>
    <w:rsid w:val="00E02C8E"/>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E3757"/>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proposed to study of a new work recommendation which provides a collection of specialist technical terms, definitions and abbreviations referenced within the oneM2M specifications.
The present document provides a tool for further work on oneM2M technical documentation and facilitates their understanding. The definitions and abbreviations as given in the present document are either externally created and included here, or created internally within oneM2M by the oneM2M TP or its working groups, whenever the need for precise vocabulary is identified or imported from existing documentation.
In addition in oneM2M Technical Specifications and Technical Reports there are also clauses dedicated for locally unique definitions and abbreviations.
The baseline is provided in document XXX.</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A9959DFA-6FF2-B64C-BA0C-834B12A0A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C:\Users\guy\AppData\Roaming\Microsoft\Templates\mtgdoc_template_160106.dotx</Template>
  <TotalTime>5</TotalTime>
  <Pages>2</Pages>
  <Words>516</Words>
  <Characters>2945</Characters>
  <Application>Microsoft Macintosh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on a new Work Item on “oneM2M-TS 0011 Common Terminology”</dc:title>
  <dc:subject/>
  <dc:creator>Guy, Florence</dc:creator>
  <cp:keywords>Common Terminology, oneM2M</cp:keywords>
  <dc:description/>
  <cp:lastModifiedBy>Kenichi Yamamoto</cp:lastModifiedBy>
  <cp:revision>8</cp:revision>
  <cp:lastPrinted>2017-02-22T09:55:00Z</cp:lastPrinted>
  <dcterms:created xsi:type="dcterms:W3CDTF">2017-08-01T08:27:00Z</dcterms:created>
  <dcterms:modified xsi:type="dcterms:W3CDTF">2017-08-10T09:01:00Z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